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Religious Studies 35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 Search of the Good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Chapter 1: Why be ethical? Unit Test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Multiple Choice: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Why is a “sextant” on the cover of the text?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0" w:hanging="864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Because a sextant is a navigation instrument and ethics help us navigate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0" w:hanging="864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through life.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0" w:hanging="864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0" w:hanging="864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Because a sextant is a tool for building and ethics are used to build tools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0" w:hanging="864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our lives.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0" w:hanging="864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0" w:hanging="864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Because a sextant is a cooking appliance and ethics are the food for life.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0" w:hanging="864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0" w:hanging="864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Because a sextant is used to create life, and the purpose of ethics is to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96" w:right="0" w:hanging="864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good lives.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“Ethics begins with the human face” is the idea of which philosopher: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Ken Melchin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Emmanuel Levinas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Immanuel Kant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Aristotle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Which philosopher worked out an ethical theory for the experience of duty or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72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obligation?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Ken Melchin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Emmanuel Levinas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Immanuel Kant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Aristotle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True or False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4. 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Which of the following statement is true?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872" w:right="0" w:hanging="1152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Morality has priority over ethics because, in the end, the rule is most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872" w:right="0" w:hanging="1152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important.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872" w:right="0" w:hanging="1152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Morality has priority over ethics because morality is concerned with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872" w:right="0" w:hanging="1152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872" w:right="0" w:hanging="1152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Ethics has priority over morality because sometimes there are legitimate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872" w:right="0" w:hanging="1152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exceptions to the rules.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872" w:right="0" w:hanging="1152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d. Neither ethics nor morality has priority over the other because they are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872" w:right="0" w:hanging="1152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equally important.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atching: Match each statement with one of the four ethical experiences: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The experience of personal response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The experience of the other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The experience of obligation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The experience of contrast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She helped me out when I needed it, now it is my turn to help her.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The savage treatment of girls working in sweatshops is deplorable!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Looking into the eyes of the hungry child, the woman could not resist helping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him.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The voice on the phone said, “Your daughter is in danger and needs your help!”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each of the following, indicate whether the statement applies to: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ethics 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morality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Comes from a Latin word meaning having to do with customs, habits, and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manners shaping human life.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Comes from a Greek word meaning having to do with good character.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Concerned with how humans can attain the good, such as rules, laws, and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commandments.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Concerned with the good or values that humans pursue such as happiness or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freedom.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Like the laws a pharmacist must follow when dispensing a drug.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Like the background understanding of chemistry for a pharmacist.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each of the following statements as being an idea of: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1440" w:right="0" w:firstLine="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Kant </w:t>
        <w:tab/>
        <w:t xml:space="preserve">    B. Aristotle </w:t>
        <w:tab/>
        <w:t xml:space="preserve">C. Levinas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Ethics is a matter of one’s inner conviction and autonomy.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Goodness translates into responsibility for the Other.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To be happy is to live well and to do well.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Humans find happiness within community.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Each thing or person is a unique expression of the Good.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I must act in such a way that the principles according to which I act should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become a universal law.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 The face of another calls me to respond.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 Be moderate in all things.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 The use of reason is central to moral life – duty is determined by principles.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Since the highest capacity of humans is to be rational, the highest form of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happiness is based on rational behaviour.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25. A human act is morally good when it is done for the sake of duty.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 The central question in philosophy is: where is the Good?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27. Human activity aims at achieving the good.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28. Teleological ethics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29. Deontological ethics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30. An ethics of the face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