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D2" w:rsidRDefault="009851FA">
      <w:pPr>
        <w:rPr>
          <w:rFonts w:ascii="Algerian" w:hAnsi="Algerian"/>
          <w:sz w:val="28"/>
          <w:szCs w:val="28"/>
        </w:rPr>
      </w:pPr>
      <w:r w:rsidRPr="003067D2">
        <w:rPr>
          <w:b/>
        </w:rPr>
        <w:t xml:space="preserve">Grade 8 </w:t>
      </w:r>
      <w:r w:rsidR="003067D2">
        <w:rPr>
          <w:b/>
        </w:rPr>
        <w:tab/>
      </w:r>
      <w:r w:rsidR="003067D2">
        <w:rPr>
          <w:b/>
        </w:rPr>
        <w:tab/>
      </w:r>
      <w:r w:rsidR="003067D2">
        <w:rPr>
          <w:b/>
        </w:rPr>
        <w:tab/>
      </w:r>
      <w:r w:rsidRPr="003067D2">
        <w:rPr>
          <w:rFonts w:ascii="Algerian" w:hAnsi="Algerian"/>
          <w:sz w:val="28"/>
          <w:szCs w:val="28"/>
        </w:rPr>
        <w:t>Topic: Perfect Squares and Square Roots</w:t>
      </w:r>
    </w:p>
    <w:p w:rsidR="003067D2" w:rsidRDefault="003067D2">
      <w:pPr>
        <w:rPr>
          <w:rFonts w:ascii="Algerian" w:hAnsi="Algerian"/>
          <w:sz w:val="28"/>
          <w:szCs w:val="28"/>
        </w:rPr>
      </w:pPr>
    </w:p>
    <w:p w:rsidR="009851FA" w:rsidRPr="003067D2" w:rsidRDefault="003067D2">
      <w:pPr>
        <w:rPr>
          <w:b/>
        </w:rPr>
      </w:pPr>
      <w:r>
        <w:rPr>
          <w:rFonts w:ascii="Algerian" w:hAnsi="Algerian"/>
          <w:sz w:val="28"/>
          <w:szCs w:val="28"/>
        </w:rPr>
        <w:tab/>
      </w:r>
      <w:r>
        <w:rPr>
          <w:rFonts w:ascii="Algerian" w:hAnsi="Algerian"/>
          <w:noProof/>
          <w:sz w:val="28"/>
          <w:szCs w:val="28"/>
        </w:rPr>
        <w:drawing>
          <wp:inline distT="0" distB="0" distL="0" distR="0">
            <wp:extent cx="1943100" cy="1504950"/>
            <wp:effectExtent l="19050" t="0" r="0" b="0"/>
            <wp:docPr id="1" name="Picture 1" descr="C:\Documents and Settings\ambermartineau\Local Settings\Temporary Internet Files\Content.IE5\3W7HJG3I\MM900356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bermartineau\Local Settings\Temporary Internet Files\Content.IE5\3W7HJG3I\MM900356713[1].gif"/>
                    <pic:cNvPicPr>
                      <a:picLocks noChangeAspect="1" noChangeArrowheads="1" noCrop="1"/>
                    </pic:cNvPicPr>
                  </pic:nvPicPr>
                  <pic:blipFill>
                    <a:blip r:embed="rId5" cstate="print"/>
                    <a:srcRect/>
                    <a:stretch>
                      <a:fillRect/>
                    </a:stretch>
                  </pic:blipFill>
                  <pic:spPr bwMode="auto">
                    <a:xfrm>
                      <a:off x="0" y="0"/>
                      <a:ext cx="1943100" cy="1504950"/>
                    </a:xfrm>
                    <a:prstGeom prst="rect">
                      <a:avLst/>
                    </a:prstGeom>
                    <a:noFill/>
                    <a:ln w="9525">
                      <a:noFill/>
                      <a:miter lim="800000"/>
                      <a:headEnd/>
                      <a:tailEnd/>
                    </a:ln>
                  </pic:spPr>
                </pic:pic>
              </a:graphicData>
            </a:graphic>
          </wp:inline>
        </w:drawing>
      </w:r>
    </w:p>
    <w:p w:rsidR="003067D2" w:rsidRDefault="003067D2"/>
    <w:p w:rsidR="003067D2" w:rsidRDefault="009851FA">
      <w:r w:rsidRPr="003067D2">
        <w:rPr>
          <w:b/>
        </w:rPr>
        <w:t>Project</w:t>
      </w:r>
      <w:r>
        <w:t>: Creative Display of Knowledge of Squares and Square Roots</w:t>
      </w:r>
    </w:p>
    <w:p w:rsidR="009851FA" w:rsidRDefault="003067D2">
      <w:r w:rsidRPr="003067D2">
        <w:rPr>
          <w:b/>
        </w:rPr>
        <w:t>Task:</w:t>
      </w:r>
      <w:r>
        <w:t xml:space="preserve"> </w:t>
      </w:r>
      <w:r w:rsidR="009851FA">
        <w:t xml:space="preserve">Demonstrate </w:t>
      </w:r>
      <w:r>
        <w:t xml:space="preserve">your </w:t>
      </w:r>
      <w:r w:rsidR="009851FA">
        <w:t>knowledge and understanding of the following</w:t>
      </w:r>
      <w:r>
        <w:t xml:space="preserve"> in a creative way</w:t>
      </w:r>
      <w:r w:rsidR="009851FA">
        <w:t>:</w:t>
      </w:r>
    </w:p>
    <w:p w:rsidR="009851FA" w:rsidRDefault="009851FA" w:rsidP="009851FA">
      <w:pPr>
        <w:pStyle w:val="ListParagraph"/>
        <w:numPr>
          <w:ilvl w:val="0"/>
          <w:numId w:val="1"/>
        </w:numPr>
      </w:pPr>
      <w:r>
        <w:t>Using numbers, diagram(s) and words explain what a ‘perfect square’ is and compare it to a number that is not a perfect square</w:t>
      </w:r>
    </w:p>
    <w:p w:rsidR="009851FA" w:rsidRDefault="009851FA" w:rsidP="009851FA">
      <w:pPr>
        <w:pStyle w:val="ListParagraph"/>
        <w:numPr>
          <w:ilvl w:val="0"/>
          <w:numId w:val="1"/>
        </w:numPr>
      </w:pPr>
      <w:r>
        <w:t>Using symbols, numbers</w:t>
      </w:r>
      <w:r w:rsidR="003067D2">
        <w:t>, diagram(s)</w:t>
      </w:r>
      <w:r>
        <w:t xml:space="preserve"> and words, explain what ‘square root’ means and how to find the square root of perfect and non-perfect squares</w:t>
      </w:r>
    </w:p>
    <w:p w:rsidR="009851FA" w:rsidRDefault="009851FA" w:rsidP="009851FA">
      <w:pPr>
        <w:pStyle w:val="ListParagraph"/>
        <w:numPr>
          <w:ilvl w:val="0"/>
          <w:numId w:val="1"/>
        </w:numPr>
      </w:pPr>
      <w:r>
        <w:t xml:space="preserve">Using symbols, numbers and words, explain what ‘squaring’ a number means and how to find the square of a number </w:t>
      </w:r>
    </w:p>
    <w:p w:rsidR="009851FA" w:rsidRDefault="009851FA" w:rsidP="009851FA">
      <w:pPr>
        <w:pStyle w:val="ListParagraph"/>
        <w:numPr>
          <w:ilvl w:val="0"/>
          <w:numId w:val="1"/>
        </w:numPr>
      </w:pPr>
      <w:r>
        <w:t>Use a number line to illustrate how to find an approximate square root of a number that is not a perfect square (use at least 3 examples and clearly and thoroughly label your number line)</w:t>
      </w:r>
    </w:p>
    <w:p w:rsidR="003067D2" w:rsidRDefault="009851FA" w:rsidP="003067D2">
      <w:pPr>
        <w:pStyle w:val="ListParagraph"/>
        <w:numPr>
          <w:ilvl w:val="0"/>
          <w:numId w:val="1"/>
        </w:numPr>
      </w:pPr>
      <w:r>
        <w:t>Explain how to find squares and square roots of numbers using a calculator</w:t>
      </w:r>
    </w:p>
    <w:p w:rsidR="003067D2" w:rsidRDefault="003067D2" w:rsidP="003067D2"/>
    <w:p w:rsidR="003067D2" w:rsidRDefault="003067D2" w:rsidP="003067D2">
      <w:r>
        <w:t xml:space="preserve">The above learning outcomes must be </w:t>
      </w:r>
      <w:r w:rsidRPr="003067D2">
        <w:rPr>
          <w:b/>
        </w:rPr>
        <w:t>clearly</w:t>
      </w:r>
      <w:r>
        <w:t xml:space="preserve"> and </w:t>
      </w:r>
      <w:r w:rsidRPr="003067D2">
        <w:rPr>
          <w:b/>
        </w:rPr>
        <w:t>thoroughly</w:t>
      </w:r>
      <w:r>
        <w:t xml:space="preserve"> represented in a unique and eye appealing way. The layout and organization is to be decided by the group or individual. You will be assessed on your ability to show thoroughly understanding of all of the above learning outcomes plus you will be assessed on creativity, organization and neatness. </w:t>
      </w:r>
    </w:p>
    <w:p w:rsidR="003067D2" w:rsidRDefault="003067D2" w:rsidP="003067D2"/>
    <w:sectPr w:rsidR="003067D2" w:rsidSect="00777A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F633A"/>
    <w:multiLevelType w:val="hybridMultilevel"/>
    <w:tmpl w:val="EE20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1FA"/>
    <w:rsid w:val="003067D2"/>
    <w:rsid w:val="005F3A49"/>
    <w:rsid w:val="00777A88"/>
    <w:rsid w:val="007D4455"/>
    <w:rsid w:val="009851FA"/>
    <w:rsid w:val="00FD1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FA"/>
    <w:pPr>
      <w:ind w:left="720"/>
      <w:contextualSpacing/>
    </w:pPr>
  </w:style>
  <w:style w:type="paragraph" w:styleId="BalloonText">
    <w:name w:val="Balloon Text"/>
    <w:basedOn w:val="Normal"/>
    <w:link w:val="BalloonTextChar"/>
    <w:uiPriority w:val="99"/>
    <w:semiHidden/>
    <w:unhideWhenUsed/>
    <w:rsid w:val="00306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 Prairie Catholic School District</dc:creator>
  <cp:keywords/>
  <dc:description/>
  <cp:lastModifiedBy>GPCSD</cp:lastModifiedBy>
  <cp:revision>2</cp:revision>
  <dcterms:created xsi:type="dcterms:W3CDTF">2011-03-17T22:45:00Z</dcterms:created>
  <dcterms:modified xsi:type="dcterms:W3CDTF">2011-03-17T22:45:00Z</dcterms:modified>
</cp:coreProperties>
</file>