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E8" w:rsidRDefault="00687B6B" w:rsidP="002957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 9 Lesson 1</w:t>
      </w:r>
      <w:r w:rsidR="002957E8" w:rsidRPr="00E4729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</w:t>
      </w:r>
      <w:r w:rsidR="002957E8" w:rsidRPr="00E47293">
        <w:rPr>
          <w:rFonts w:ascii="Times New Roman" w:hAnsi="Times New Roman" w:cs="Times New Roman"/>
          <w:b/>
        </w:rPr>
        <w:t xml:space="preserve"> Enlargements and Reductions</w:t>
      </w:r>
    </w:p>
    <w:p w:rsidR="002957E8" w:rsidRPr="002957E8" w:rsidRDefault="002957E8" w:rsidP="002957E8">
      <w:pPr>
        <w:rPr>
          <w:rFonts w:ascii="Times New Roman" w:hAnsi="Times New Roman" w:cs="Times New Roman"/>
          <w:b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>Scale Diagrams</w:t>
      </w:r>
    </w:p>
    <w:p w:rsidR="002957E8" w:rsidRPr="002957E8" w:rsidRDefault="002957E8" w:rsidP="002957E8">
      <w:pPr>
        <w:rPr>
          <w:rFonts w:ascii="Times New Roman" w:hAnsi="Times New Roman" w:cs="Times New Roman"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 xml:space="preserve">A diagram that is an enlargement or a reduction of another diagram is called a </w:t>
      </w:r>
      <w:r w:rsidRPr="002957E8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2957E8">
        <w:rPr>
          <w:rFonts w:ascii="Times New Roman" w:hAnsi="Times New Roman" w:cs="Times New Roman"/>
          <w:sz w:val="28"/>
          <w:szCs w:val="28"/>
        </w:rPr>
        <w:t>. Can you think of anywhere in real life where we would enlarge an object? Reduce an image?</w:t>
      </w:r>
    </w:p>
    <w:p w:rsidR="002957E8" w:rsidRPr="002957E8" w:rsidRDefault="002957E8" w:rsidP="002957E8">
      <w:pPr>
        <w:rPr>
          <w:rFonts w:ascii="Times New Roman" w:hAnsi="Times New Roman" w:cs="Times New Roman"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>On a scale diagram, we look at sides that match (</w:t>
      </w:r>
      <w:proofErr w:type="spellStart"/>
      <w:r w:rsidRPr="002957E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2957E8">
        <w:rPr>
          <w:rFonts w:ascii="Times New Roman" w:hAnsi="Times New Roman" w:cs="Times New Roman"/>
          <w:sz w:val="28"/>
          <w:szCs w:val="28"/>
        </w:rPr>
        <w:t xml:space="preserve"> the same side of the diagram in the original and the scale diagram). These are called </w:t>
      </w:r>
      <w:r w:rsidRPr="002957E8">
        <w:rPr>
          <w:rFonts w:ascii="Times New Roman" w:hAnsi="Times New Roman" w:cs="Times New Roman"/>
          <w:b/>
          <w:sz w:val="28"/>
          <w:szCs w:val="28"/>
        </w:rPr>
        <w:t>________________________________________.</w:t>
      </w:r>
      <w:r w:rsidRPr="00295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7E8" w:rsidRPr="002957E8" w:rsidRDefault="002957E8" w:rsidP="002957E8">
      <w:pPr>
        <w:rPr>
          <w:rFonts w:ascii="Times New Roman" w:hAnsi="Times New Roman" w:cs="Times New Roman"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 xml:space="preserve">The measure of how much bigger or smaller the scale diagram is compared to the original is called the </w:t>
      </w:r>
      <w:r w:rsidRPr="002957E8">
        <w:rPr>
          <w:rFonts w:ascii="Times New Roman" w:hAnsi="Times New Roman" w:cs="Times New Roman"/>
          <w:b/>
          <w:sz w:val="28"/>
          <w:szCs w:val="28"/>
        </w:rPr>
        <w:t xml:space="preserve">____________________________.  </w:t>
      </w:r>
      <w:r w:rsidRPr="002957E8">
        <w:rPr>
          <w:rFonts w:ascii="Times New Roman" w:hAnsi="Times New Roman" w:cs="Times New Roman"/>
          <w:sz w:val="28"/>
          <w:szCs w:val="28"/>
        </w:rPr>
        <w:t>Scale factor is always calculated the same way, but can be represented in several different ways on a diagram.  (</w:t>
      </w:r>
      <w:proofErr w:type="gramStart"/>
      <w:r w:rsidRPr="002957E8">
        <w:rPr>
          <w:rFonts w:ascii="Times New Roman" w:hAnsi="Times New Roman" w:cs="Times New Roman"/>
          <w:sz w:val="28"/>
          <w:szCs w:val="28"/>
        </w:rPr>
        <w:t>fraction</w:t>
      </w:r>
      <w:proofErr w:type="gramEnd"/>
      <w:r w:rsidRPr="002957E8">
        <w:rPr>
          <w:rFonts w:ascii="Times New Roman" w:hAnsi="Times New Roman" w:cs="Times New Roman"/>
          <w:sz w:val="28"/>
          <w:szCs w:val="28"/>
        </w:rPr>
        <w:t>, decimal, ratio)</w:t>
      </w:r>
    </w:p>
    <w:p w:rsidR="002957E8" w:rsidRPr="002957E8" w:rsidRDefault="002957E8" w:rsidP="002957E8">
      <w:pPr>
        <w:rPr>
          <w:rFonts w:ascii="Times New Roman" w:hAnsi="Times New Roman" w:cs="Times New Roman"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>To calculate scale factor, we create and simplify the fraction below:</w:t>
      </w:r>
    </w:p>
    <w:p w:rsidR="002957E8" w:rsidRPr="002957E8" w:rsidRDefault="002957E8" w:rsidP="002957E8">
      <w:pPr>
        <w:pStyle w:val="NoSpacing"/>
        <w:jc w:val="center"/>
        <w:rPr>
          <w:rFonts w:cs="Times New Roman"/>
          <w:szCs w:val="28"/>
          <w:u w:val="single"/>
        </w:rPr>
      </w:pPr>
      <w:r w:rsidRPr="002957E8">
        <w:rPr>
          <w:rFonts w:cs="Times New Roman"/>
          <w:szCs w:val="28"/>
          <w:u w:val="single"/>
        </w:rPr>
        <w:t xml:space="preserve">Length of side on </w:t>
      </w:r>
      <w:r w:rsidRPr="002957E8">
        <w:rPr>
          <w:rFonts w:cs="Times New Roman"/>
          <w:b/>
          <w:szCs w:val="28"/>
          <w:u w:val="single"/>
        </w:rPr>
        <w:t>scale diagram</w:t>
      </w:r>
    </w:p>
    <w:p w:rsidR="002957E8" w:rsidRPr="002957E8" w:rsidRDefault="002957E8" w:rsidP="002957E8">
      <w:pPr>
        <w:pStyle w:val="NoSpacing"/>
        <w:jc w:val="center"/>
        <w:rPr>
          <w:rFonts w:cs="Times New Roman"/>
          <w:szCs w:val="28"/>
        </w:rPr>
      </w:pPr>
      <w:r w:rsidRPr="002957E8">
        <w:rPr>
          <w:rFonts w:cs="Times New Roman"/>
          <w:szCs w:val="28"/>
        </w:rPr>
        <w:t xml:space="preserve">Length of same side on </w:t>
      </w:r>
      <w:r w:rsidRPr="002957E8">
        <w:rPr>
          <w:rFonts w:cs="Times New Roman"/>
          <w:b/>
          <w:szCs w:val="28"/>
        </w:rPr>
        <w:t>original diagram</w:t>
      </w:r>
    </w:p>
    <w:p w:rsidR="002957E8" w:rsidRPr="002957E8" w:rsidRDefault="002957E8" w:rsidP="002957E8">
      <w:pPr>
        <w:pStyle w:val="NoSpacing"/>
        <w:rPr>
          <w:rFonts w:cs="Times New Roman"/>
          <w:sz w:val="18"/>
          <w:szCs w:val="28"/>
        </w:rPr>
      </w:pPr>
    </w:p>
    <w:p w:rsidR="002957E8" w:rsidRPr="002957E8" w:rsidRDefault="002957E8" w:rsidP="002957E8">
      <w:pPr>
        <w:pStyle w:val="NoSpacing"/>
        <w:rPr>
          <w:rFonts w:cs="Times New Roman"/>
          <w:szCs w:val="28"/>
        </w:rPr>
      </w:pPr>
      <w:r w:rsidRPr="002957E8">
        <w:rPr>
          <w:rFonts w:cs="Times New Roman"/>
          <w:szCs w:val="28"/>
        </w:rPr>
        <w:t>This can be written as a reduced fraction, as a decimal, converted to a percent, or written as a ratio.</w:t>
      </w:r>
    </w:p>
    <w:p w:rsidR="002957E8" w:rsidRPr="002957E8" w:rsidRDefault="002957E8" w:rsidP="002957E8">
      <w:pPr>
        <w:pStyle w:val="NoSpacing"/>
        <w:rPr>
          <w:rFonts w:cs="Times New Roman"/>
          <w:sz w:val="16"/>
        </w:rPr>
      </w:pPr>
      <w:r>
        <w:rPr>
          <w:rFonts w:cs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45085</wp:posOffset>
            </wp:positionV>
            <wp:extent cx="5943600" cy="29432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E8" w:rsidRDefault="002957E8" w:rsidP="002957E8">
      <w:pPr>
        <w:pStyle w:val="NoSpacing"/>
        <w:rPr>
          <w:rFonts w:cs="Times New Roman"/>
        </w:rPr>
      </w:pPr>
      <w:r>
        <w:rPr>
          <w:rFonts w:cs="Times New Roman"/>
        </w:rPr>
        <w:t>**Be sure that the units are in the same unit before you perform this calculation</w:t>
      </w: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Pr="00606CD1" w:rsidRDefault="002957E8" w:rsidP="002957E8">
      <w:pPr>
        <w:pStyle w:val="NoSpacing"/>
        <w:rPr>
          <w:rFonts w:cs="Times New Roman"/>
          <w:b/>
        </w:rPr>
      </w:pPr>
      <w:r w:rsidRPr="00606CD1">
        <w:rPr>
          <w:rFonts w:cs="Times New Roman"/>
          <w:b/>
        </w:rPr>
        <w:t>Solution:</w:t>
      </w: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-628650</wp:posOffset>
            </wp:positionV>
            <wp:extent cx="5943600" cy="389572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  <w:r w:rsidRPr="00E47293">
        <w:rPr>
          <w:rFonts w:cs="Times New Roman"/>
          <w:b/>
        </w:rPr>
        <w:t>Solution:</w:t>
      </w:r>
    </w:p>
    <w:p w:rsidR="00564DDD" w:rsidRPr="00E47293" w:rsidRDefault="00564DDD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86360</wp:posOffset>
            </wp:positionV>
            <wp:extent cx="5943600" cy="2524125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Solution:</w:t>
      </w: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>
            <wp:extent cx="5943600" cy="2840224"/>
            <wp:effectExtent l="19050" t="0" r="0" b="0"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E8" w:rsidRDefault="002957E8" w:rsidP="002957E8">
      <w:pPr>
        <w:pStyle w:val="NoSpacing"/>
        <w:rPr>
          <w:rFonts w:cs="Times New Roman"/>
          <w:b/>
        </w:rPr>
      </w:pPr>
    </w:p>
    <w:p w:rsidR="002957E8" w:rsidRPr="00E47293" w:rsidRDefault="002957E8" w:rsidP="002957E8">
      <w:pPr>
        <w:pStyle w:val="NoSpacing"/>
        <w:rPr>
          <w:rFonts w:cs="Times New Roman"/>
          <w:b/>
        </w:rPr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</w:pPr>
    </w:p>
    <w:p w:rsidR="002957E8" w:rsidRDefault="002957E8" w:rsidP="002957E8">
      <w:pPr>
        <w:pStyle w:val="NoSpacing"/>
        <w:rPr>
          <w:rFonts w:cs="Times New Roman"/>
          <w:b/>
        </w:rPr>
      </w:pPr>
      <w:r w:rsidRPr="00C07D67">
        <w:rPr>
          <w:rFonts w:cs="Times New Roman"/>
          <w:b/>
        </w:rPr>
        <w:lastRenderedPageBreak/>
        <w:t>Big Ideas</w:t>
      </w:r>
    </w:p>
    <w:p w:rsidR="002957E8" w:rsidRDefault="002957E8" w:rsidP="002957E8">
      <w:pPr>
        <w:pStyle w:val="NoSpacing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 To calculate scale factor, we find the fraction</w:t>
      </w:r>
    </w:p>
    <w:p w:rsidR="002957E8" w:rsidRDefault="002957E8" w:rsidP="002957E8">
      <w:pPr>
        <w:pStyle w:val="NoSpacing"/>
        <w:ind w:left="1440"/>
        <w:rPr>
          <w:rFonts w:eastAsiaTheme="minorEastAsia" w:cs="Times New Roman"/>
          <w:b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length of side on scale diagram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length of side on original diagram</m:t>
              </m:r>
            </m:den>
          </m:f>
        </m:oMath>
      </m:oMathPara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Pr="00C07D67" w:rsidRDefault="002957E8" w:rsidP="002957E8">
      <w:pPr>
        <w:pStyle w:val="NoSpacing"/>
        <w:numPr>
          <w:ilvl w:val="0"/>
          <w:numId w:val="1"/>
        </w:numPr>
        <w:rPr>
          <w:rFonts w:cs="Times New Roman"/>
          <w:b/>
        </w:rPr>
      </w:pPr>
      <w:r>
        <w:rPr>
          <w:rFonts w:eastAsiaTheme="minorEastAsia" w:cs="Times New Roman"/>
          <w:b/>
        </w:rPr>
        <w:t xml:space="preserve"> If the scale factor is larger than 1 :</w:t>
      </w: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Pr="00C07D67" w:rsidRDefault="002957E8" w:rsidP="002957E8">
      <w:pPr>
        <w:pStyle w:val="NoSpacing"/>
        <w:numPr>
          <w:ilvl w:val="0"/>
          <w:numId w:val="1"/>
        </w:numPr>
        <w:rPr>
          <w:rFonts w:cs="Times New Roman"/>
          <w:b/>
        </w:rPr>
      </w:pPr>
      <w:r>
        <w:rPr>
          <w:rFonts w:eastAsiaTheme="minorEastAsia" w:cs="Times New Roman"/>
          <w:b/>
        </w:rPr>
        <w:t xml:space="preserve"> If the scale factor is less than 1 :</w:t>
      </w: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Default="002957E8" w:rsidP="002957E8">
      <w:pPr>
        <w:pStyle w:val="NoSpacing"/>
        <w:rPr>
          <w:rFonts w:eastAsiaTheme="minorEastAsia" w:cs="Times New Roman"/>
          <w:b/>
        </w:rPr>
      </w:pPr>
    </w:p>
    <w:p w:rsidR="002957E8" w:rsidRPr="00C07D67" w:rsidRDefault="002957E8" w:rsidP="002957E8">
      <w:pPr>
        <w:pStyle w:val="NoSpacing"/>
        <w:numPr>
          <w:ilvl w:val="0"/>
          <w:numId w:val="1"/>
        </w:numPr>
        <w:rPr>
          <w:rFonts w:cs="Times New Roman"/>
        </w:rPr>
      </w:pPr>
      <w:r w:rsidRPr="00C07D67">
        <w:rPr>
          <w:rFonts w:eastAsiaTheme="minorEastAsia" w:cs="Times New Roman"/>
        </w:rPr>
        <w:t xml:space="preserve"> In order for a diagram to be a </w:t>
      </w:r>
      <w:r w:rsidRPr="00C07D67">
        <w:rPr>
          <w:rFonts w:eastAsiaTheme="minorEastAsia" w:cs="Times New Roman"/>
          <w:b/>
        </w:rPr>
        <w:t>scale diagram</w:t>
      </w:r>
      <w:r>
        <w:rPr>
          <w:rFonts w:eastAsiaTheme="minorEastAsia" w:cs="Times New Roman"/>
        </w:rPr>
        <w:t xml:space="preserve">, all corresponding lengths between the original diagram and the new diagram must have the same </w:t>
      </w:r>
      <w:r>
        <w:rPr>
          <w:rFonts w:eastAsiaTheme="minorEastAsia" w:cs="Times New Roman"/>
          <w:b/>
        </w:rPr>
        <w:t xml:space="preserve">scale factor </w:t>
      </w:r>
      <w:proofErr w:type="gramStart"/>
      <w:r>
        <w:rPr>
          <w:rFonts w:eastAsiaTheme="minorEastAsia" w:cs="Times New Roman"/>
          <w:b/>
        </w:rPr>
        <w:t>fraction.</w:t>
      </w:r>
      <w:proofErr w:type="gramEnd"/>
      <w:r>
        <w:rPr>
          <w:rFonts w:eastAsiaTheme="minorEastAsia" w:cs="Times New Roman"/>
          <w:b/>
        </w:rPr>
        <w:t xml:space="preserve">  </w:t>
      </w:r>
      <w:r>
        <w:rPr>
          <w:rFonts w:eastAsiaTheme="minorEastAsia" w:cs="Times New Roman"/>
        </w:rPr>
        <w:t xml:space="preserve">If the scale diagram is larger than the original diagram it is called an </w:t>
      </w:r>
      <w:r>
        <w:rPr>
          <w:rFonts w:eastAsiaTheme="minorEastAsia" w:cs="Times New Roman"/>
          <w:b/>
        </w:rPr>
        <w:t>enlargement.</w:t>
      </w:r>
      <w:r>
        <w:rPr>
          <w:rFonts w:eastAsiaTheme="minorEastAsia" w:cs="Times New Roman"/>
        </w:rPr>
        <w:t xml:space="preserve"> If the scale diagram is smaller than the original diagram it is called a </w:t>
      </w:r>
      <w:r>
        <w:rPr>
          <w:rFonts w:eastAsiaTheme="minorEastAsia" w:cs="Times New Roman"/>
          <w:b/>
        </w:rPr>
        <w:t>reduction.</w:t>
      </w:r>
    </w:p>
    <w:p w:rsidR="002957E8" w:rsidRPr="00C07D67" w:rsidRDefault="002957E8" w:rsidP="002957E8">
      <w:pPr>
        <w:pStyle w:val="NoSpacing"/>
        <w:ind w:left="720"/>
        <w:rPr>
          <w:rFonts w:cs="Times New Roman"/>
        </w:rPr>
      </w:pPr>
    </w:p>
    <w:p w:rsidR="00A776B5" w:rsidRDefault="00A776B5"/>
    <w:p w:rsidR="0027287B" w:rsidRDefault="0027287B"/>
    <w:p w:rsidR="0027287B" w:rsidRDefault="0027287B"/>
    <w:p w:rsidR="0027287B" w:rsidRDefault="0027287B"/>
    <w:p w:rsidR="0027287B" w:rsidRDefault="0027287B"/>
    <w:p w:rsidR="0027287B" w:rsidRDefault="0027287B" w:rsidP="0027287B">
      <w:pPr>
        <w:pStyle w:val="NoSpacing"/>
      </w:pPr>
      <w:r>
        <w:t>Homework Pg 323 #4</w:t>
      </w:r>
      <w:proofErr w:type="gramStart"/>
      <w:r>
        <w:t>,5,7,8,11,12</w:t>
      </w:r>
      <w:proofErr w:type="gramEnd"/>
    </w:p>
    <w:p w:rsidR="0027287B" w:rsidRDefault="0027287B" w:rsidP="0027287B">
      <w:pPr>
        <w:pStyle w:val="NoSpacing"/>
        <w:ind w:firstLine="720"/>
      </w:pPr>
      <w:r>
        <w:t xml:space="preserve">         Pg 329 #5-8, 10, 12</w:t>
      </w:r>
      <w:proofErr w:type="gramStart"/>
      <w:r>
        <w:t>,13</w:t>
      </w:r>
      <w:proofErr w:type="gramEnd"/>
      <w:r>
        <w:t>, 15, 20</w:t>
      </w:r>
    </w:p>
    <w:p w:rsidR="0027287B" w:rsidRDefault="0027287B"/>
    <w:sectPr w:rsidR="0027287B" w:rsidSect="001F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294"/>
    <w:multiLevelType w:val="hybridMultilevel"/>
    <w:tmpl w:val="5F9C3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957E8"/>
    <w:rsid w:val="0027287B"/>
    <w:rsid w:val="002957E8"/>
    <w:rsid w:val="003A63B1"/>
    <w:rsid w:val="003B479D"/>
    <w:rsid w:val="0049098C"/>
    <w:rsid w:val="004919B4"/>
    <w:rsid w:val="004D1E3E"/>
    <w:rsid w:val="00564DDD"/>
    <w:rsid w:val="005B6ACF"/>
    <w:rsid w:val="00687B6B"/>
    <w:rsid w:val="006D6BEB"/>
    <w:rsid w:val="0092687B"/>
    <w:rsid w:val="00A776B5"/>
    <w:rsid w:val="00AE03FE"/>
    <w:rsid w:val="00B01F34"/>
    <w:rsid w:val="00BF2CFE"/>
    <w:rsid w:val="00C97234"/>
    <w:rsid w:val="00F8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E8"/>
    <w:rPr>
      <w:rFonts w:asciiTheme="minorHAnsi" w:eastAsiaTheme="minorHAnsi" w:hAnsiTheme="minorHAnsi" w:cstheme="minorBidi"/>
      <w:position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11"/>
    <w:pPr>
      <w:spacing w:after="0" w:line="240" w:lineRule="auto"/>
    </w:pPr>
    <w:rPr>
      <w:rFonts w:eastAsiaTheme="minorHAnsi" w:cstheme="minorBidi"/>
      <w:position w:val="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E8"/>
    <w:rPr>
      <w:rFonts w:ascii="Tahoma" w:eastAsiaTheme="minorHAnsi" w:hAnsi="Tahoma" w:cs="Tahoma"/>
      <w:position w:val="0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7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272</Words>
  <Characters>1555</Characters>
  <Application>Microsoft Office Word</Application>
  <DocSecurity>0</DocSecurity>
  <Lines>12</Lines>
  <Paragraphs>3</Paragraphs>
  <ScaleCrop>false</ScaleCrop>
  <Company>GPCSD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4</cp:revision>
  <cp:lastPrinted>2011-01-26T22:12:00Z</cp:lastPrinted>
  <dcterms:created xsi:type="dcterms:W3CDTF">2011-01-26T21:59:00Z</dcterms:created>
  <dcterms:modified xsi:type="dcterms:W3CDTF">2011-01-26T22:16:00Z</dcterms:modified>
</cp:coreProperties>
</file>