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6" w:rsidRDefault="00017CCF">
      <w:pPr>
        <w:rPr>
          <w:b/>
          <w:sz w:val="24"/>
          <w:szCs w:val="24"/>
        </w:rPr>
      </w:pPr>
      <w:r w:rsidRPr="00017CCF">
        <w:rPr>
          <w:b/>
          <w:sz w:val="24"/>
          <w:szCs w:val="24"/>
        </w:rPr>
        <w:t>Contemporary role models in our world</w:t>
      </w:r>
      <w:r>
        <w:rPr>
          <w:b/>
          <w:sz w:val="24"/>
          <w:szCs w:val="24"/>
        </w:rPr>
        <w:t xml:space="preserve">- Irene </w:t>
      </w:r>
      <w:proofErr w:type="spellStart"/>
      <w:r>
        <w:rPr>
          <w:b/>
          <w:sz w:val="24"/>
          <w:szCs w:val="24"/>
        </w:rPr>
        <w:t>Sendler</w:t>
      </w:r>
      <w:proofErr w:type="spellEnd"/>
    </w:p>
    <w:p w:rsidR="00017CCF" w:rsidRDefault="005C4686">
      <w:pPr>
        <w:rPr>
          <w:b/>
          <w:sz w:val="24"/>
          <w:szCs w:val="24"/>
        </w:rPr>
      </w:pPr>
      <w:r w:rsidRPr="00017CC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212090</wp:posOffset>
            </wp:positionV>
            <wp:extent cx="2552700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439" y="21423"/>
                <wp:lineTo x="21439" y="0"/>
                <wp:lineTo x="0" y="0"/>
              </wp:wrapPolygon>
            </wp:wrapTight>
            <wp:docPr id="3" name="Picture 3" descr="Image result for Irena Sen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ena Send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</w:p>
    <w:p w:rsidR="00017CCF" w:rsidRDefault="00017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proofErr w:type="gramStart"/>
      <w:r>
        <w:rPr>
          <w:b/>
          <w:sz w:val="24"/>
          <w:szCs w:val="24"/>
        </w:rPr>
        <w:t>are invited</w:t>
      </w:r>
      <w:proofErr w:type="gramEnd"/>
      <w:r>
        <w:rPr>
          <w:b/>
          <w:sz w:val="24"/>
          <w:szCs w:val="24"/>
        </w:rPr>
        <w:t xml:space="preserve"> to search constantly for individuals who model for us the characteristics of Jesus Christ in our world. Once we have found those individuals, we </w:t>
      </w:r>
      <w:proofErr w:type="gramStart"/>
      <w:r>
        <w:rPr>
          <w:b/>
          <w:sz w:val="24"/>
          <w:szCs w:val="24"/>
        </w:rPr>
        <w:t>are challenged</w:t>
      </w:r>
      <w:proofErr w:type="gramEnd"/>
      <w:r>
        <w:rPr>
          <w:b/>
          <w:sz w:val="24"/>
          <w:szCs w:val="24"/>
        </w:rPr>
        <w:t xml:space="preserve"> to follow their example in our interactions in the world.</w:t>
      </w:r>
    </w:p>
    <w:p w:rsidR="00017CCF" w:rsidRDefault="005C4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10 teachings of Jesus Christ and connect Irene Sedl</w:t>
      </w:r>
      <w:bookmarkStart w:id="0" w:name="_GoBack"/>
      <w:bookmarkEnd w:id="0"/>
      <w:r>
        <w:rPr>
          <w:b/>
          <w:sz w:val="24"/>
          <w:szCs w:val="24"/>
        </w:rPr>
        <w:t>ers heroic life to Jesus.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Scripture quote from new testament ( Write or insert the quote and reference the Book, chapter and verse)</w:t>
            </w: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the scene or Irene’s action that followed Jesus example. ( Be specific)</w:t>
            </w: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  <w:tr w:rsidR="005C4686" w:rsidTr="005C4686"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C4686" w:rsidRDefault="005C4686">
            <w:pPr>
              <w:rPr>
                <w:b/>
                <w:sz w:val="24"/>
                <w:szCs w:val="24"/>
              </w:rPr>
            </w:pPr>
          </w:p>
        </w:tc>
      </w:tr>
    </w:tbl>
    <w:p w:rsidR="005C4686" w:rsidRPr="00017CCF" w:rsidRDefault="005C4686" w:rsidP="005C4686">
      <w:pPr>
        <w:rPr>
          <w:b/>
          <w:sz w:val="24"/>
          <w:szCs w:val="24"/>
        </w:rPr>
      </w:pPr>
    </w:p>
    <w:sectPr w:rsidR="005C4686" w:rsidRPr="0001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F"/>
    <w:rsid w:val="00017CCF"/>
    <w:rsid w:val="000F11C6"/>
    <w:rsid w:val="005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C6F7"/>
  <w15:chartTrackingRefBased/>
  <w15:docId w15:val="{FC85F57A-301A-43D7-99FE-E0CFF48B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CF95B0D8</Template>
  <TotalTime>15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2017-12-20T17:55:00Z</dcterms:created>
  <dcterms:modified xsi:type="dcterms:W3CDTF">2017-12-20T18:10:00Z</dcterms:modified>
</cp:coreProperties>
</file>