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21"/>
        <w:tblW w:w="10345" w:type="dxa"/>
        <w:tblLook w:val="04A0" w:firstRow="1" w:lastRow="0" w:firstColumn="1" w:lastColumn="0" w:noHBand="0" w:noVBand="1"/>
      </w:tblPr>
      <w:tblGrid>
        <w:gridCol w:w="6745"/>
        <w:gridCol w:w="1170"/>
        <w:gridCol w:w="1170"/>
        <w:gridCol w:w="1260"/>
      </w:tblGrid>
      <w:tr w:rsidR="00BB20BA" w:rsidTr="00B218F0">
        <w:tc>
          <w:tcPr>
            <w:tcW w:w="6745" w:type="dxa"/>
          </w:tcPr>
          <w:p w:rsidR="00BB20BA" w:rsidRPr="00BB20BA" w:rsidRDefault="00BB20BA" w:rsidP="00B218F0">
            <w:pPr>
              <w:rPr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>It is expected that students can . . .</w:t>
            </w:r>
          </w:p>
        </w:tc>
        <w:tc>
          <w:tcPr>
            <w:tcW w:w="1170" w:type="dxa"/>
          </w:tcPr>
          <w:p w:rsidR="00BB20BA" w:rsidRDefault="00BB20BA" w:rsidP="00B218F0">
            <w:r>
              <w:t xml:space="preserve">Emergent </w:t>
            </w:r>
          </w:p>
        </w:tc>
        <w:tc>
          <w:tcPr>
            <w:tcW w:w="1170" w:type="dxa"/>
          </w:tcPr>
          <w:p w:rsidR="00BB20BA" w:rsidRDefault="00BB20BA" w:rsidP="00B218F0">
            <w:r>
              <w:t xml:space="preserve">Proficient </w:t>
            </w:r>
          </w:p>
        </w:tc>
        <w:tc>
          <w:tcPr>
            <w:tcW w:w="1260" w:type="dxa"/>
          </w:tcPr>
          <w:p w:rsidR="00BB20BA" w:rsidRDefault="00BB20BA" w:rsidP="00B218F0">
            <w:r>
              <w:t>Master</w:t>
            </w:r>
          </w:p>
        </w:tc>
      </w:tr>
      <w:tr w:rsidR="00BB20BA" w:rsidTr="00B218F0">
        <w:tc>
          <w:tcPr>
            <w:tcW w:w="6745" w:type="dxa"/>
          </w:tcPr>
          <w:p w:rsidR="00BB20BA" w:rsidRPr="00BB20BA" w:rsidRDefault="00BB20BA" w:rsidP="00B218F0">
            <w:pPr>
              <w:rPr>
                <w:b/>
                <w:sz w:val="24"/>
                <w:szCs w:val="24"/>
              </w:rPr>
            </w:pPr>
            <w:r w:rsidRPr="00BB20BA">
              <w:rPr>
                <w:b/>
                <w:sz w:val="24"/>
                <w:szCs w:val="24"/>
              </w:rPr>
              <w:t>Measurement – Use direct and indirect measurement to solve problems</w:t>
            </w:r>
          </w:p>
        </w:tc>
        <w:tc>
          <w:tcPr>
            <w:tcW w:w="1170" w:type="dxa"/>
          </w:tcPr>
          <w:p w:rsidR="00BB20BA" w:rsidRDefault="00BB20BA" w:rsidP="00B218F0"/>
        </w:tc>
        <w:tc>
          <w:tcPr>
            <w:tcW w:w="1170" w:type="dxa"/>
          </w:tcPr>
          <w:p w:rsidR="00BB20BA" w:rsidRDefault="00BB20BA" w:rsidP="00B218F0"/>
        </w:tc>
        <w:tc>
          <w:tcPr>
            <w:tcW w:w="1260" w:type="dxa"/>
          </w:tcPr>
          <w:p w:rsidR="00BB20BA" w:rsidRDefault="00BB20BA" w:rsidP="00B218F0"/>
        </w:tc>
      </w:tr>
      <w:tr w:rsidR="00BB20BA" w:rsidTr="00B218F0">
        <w:tc>
          <w:tcPr>
            <w:tcW w:w="6745" w:type="dxa"/>
          </w:tcPr>
          <w:p w:rsidR="00BB20BA" w:rsidRPr="00BB20BA" w:rsidRDefault="00BB20BA" w:rsidP="00B218F0">
            <w:pPr>
              <w:rPr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>Solve problems and justify the solution strategy, using the following circle properties:</w:t>
            </w:r>
          </w:p>
          <w:p w:rsidR="00BB20BA" w:rsidRPr="00BB20BA" w:rsidRDefault="00BB20BA" w:rsidP="00B218F0">
            <w:pPr>
              <w:rPr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 xml:space="preserve"> • the perpendicular from the </w:t>
            </w:r>
            <w:proofErr w:type="spellStart"/>
            <w:r w:rsidRPr="00BB20BA">
              <w:rPr>
                <w:sz w:val="24"/>
                <w:szCs w:val="24"/>
              </w:rPr>
              <w:t>centre</w:t>
            </w:r>
            <w:proofErr w:type="spellEnd"/>
            <w:r w:rsidRPr="00BB20BA">
              <w:rPr>
                <w:sz w:val="24"/>
                <w:szCs w:val="24"/>
              </w:rPr>
              <w:t xml:space="preserve"> of a circle to a chord bisects the chord</w:t>
            </w:r>
          </w:p>
          <w:p w:rsidR="00BB20BA" w:rsidRPr="00BB20BA" w:rsidRDefault="00BB20BA" w:rsidP="00B218F0">
            <w:pPr>
              <w:rPr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 xml:space="preserve"> • the measure of the central angle is equal to twice the measure of the inscribed angle subtended by the same arc </w:t>
            </w:r>
          </w:p>
          <w:p w:rsidR="00BB20BA" w:rsidRPr="00BB20BA" w:rsidRDefault="00BB20BA" w:rsidP="00B218F0">
            <w:pPr>
              <w:rPr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 xml:space="preserve">• the inscribed angles subtended by the same arc are congruent </w:t>
            </w:r>
          </w:p>
          <w:p w:rsidR="00BB20BA" w:rsidRPr="00BB20BA" w:rsidRDefault="00BB20BA" w:rsidP="00B218F0">
            <w:pPr>
              <w:rPr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>• a tangent to a circle is perpendicular to the radius at the point of tangency. [C, CN, PS, R, T, V] [ICT: C6–3.1, C6–3.4]</w:t>
            </w:r>
          </w:p>
        </w:tc>
        <w:tc>
          <w:tcPr>
            <w:tcW w:w="1170" w:type="dxa"/>
          </w:tcPr>
          <w:p w:rsidR="00BB20BA" w:rsidRDefault="00BB20BA" w:rsidP="00B218F0"/>
        </w:tc>
        <w:tc>
          <w:tcPr>
            <w:tcW w:w="1170" w:type="dxa"/>
          </w:tcPr>
          <w:p w:rsidR="00BB20BA" w:rsidRDefault="00BB20BA" w:rsidP="00B218F0"/>
        </w:tc>
        <w:tc>
          <w:tcPr>
            <w:tcW w:w="1260" w:type="dxa"/>
          </w:tcPr>
          <w:p w:rsidR="00BB20BA" w:rsidRDefault="00BB20BA" w:rsidP="00B218F0"/>
        </w:tc>
      </w:tr>
      <w:tr w:rsidR="00BB20BA" w:rsidTr="00B218F0">
        <w:tc>
          <w:tcPr>
            <w:tcW w:w="6745" w:type="dxa"/>
          </w:tcPr>
          <w:p w:rsidR="00BB20BA" w:rsidRPr="00BB20BA" w:rsidRDefault="00BB20BA" w:rsidP="00B218F0">
            <w:pPr>
              <w:rPr>
                <w:b/>
                <w:sz w:val="24"/>
                <w:szCs w:val="24"/>
              </w:rPr>
            </w:pPr>
            <w:r w:rsidRPr="00BB20BA">
              <w:rPr>
                <w:b/>
                <w:sz w:val="24"/>
                <w:szCs w:val="24"/>
              </w:rPr>
              <w:t xml:space="preserve">3-D Objects and 2-D shapes - </w:t>
            </w:r>
            <w:r w:rsidRPr="00BB20BA">
              <w:rPr>
                <w:b/>
                <w:sz w:val="24"/>
                <w:szCs w:val="24"/>
              </w:rPr>
              <w:t>Describe the characteristics of 3-D objects and 2-D shapes, and analyze the relationships among them.</w:t>
            </w:r>
          </w:p>
        </w:tc>
        <w:tc>
          <w:tcPr>
            <w:tcW w:w="1170" w:type="dxa"/>
          </w:tcPr>
          <w:p w:rsidR="00BB20BA" w:rsidRDefault="00BB20BA" w:rsidP="00B218F0"/>
        </w:tc>
        <w:tc>
          <w:tcPr>
            <w:tcW w:w="1170" w:type="dxa"/>
          </w:tcPr>
          <w:p w:rsidR="00BB20BA" w:rsidRDefault="00BB20BA" w:rsidP="00B218F0"/>
        </w:tc>
        <w:tc>
          <w:tcPr>
            <w:tcW w:w="1260" w:type="dxa"/>
          </w:tcPr>
          <w:p w:rsidR="00BB20BA" w:rsidRDefault="00BB20BA" w:rsidP="00B218F0"/>
        </w:tc>
      </w:tr>
      <w:tr w:rsidR="00BB20BA" w:rsidTr="00B218F0">
        <w:tc>
          <w:tcPr>
            <w:tcW w:w="6745" w:type="dxa"/>
          </w:tcPr>
          <w:p w:rsidR="00BB20BA" w:rsidRPr="00BB20BA" w:rsidRDefault="00BB20BA" w:rsidP="00B218F0">
            <w:pPr>
              <w:rPr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>Determine the surface area of composite 3-D objects to solve problems. [C, CN, PS, R, V]</w:t>
            </w:r>
          </w:p>
        </w:tc>
        <w:tc>
          <w:tcPr>
            <w:tcW w:w="1170" w:type="dxa"/>
          </w:tcPr>
          <w:p w:rsidR="00BB20BA" w:rsidRDefault="00BB20BA" w:rsidP="00B218F0"/>
        </w:tc>
        <w:tc>
          <w:tcPr>
            <w:tcW w:w="1170" w:type="dxa"/>
          </w:tcPr>
          <w:p w:rsidR="00BB20BA" w:rsidRDefault="00BB20BA" w:rsidP="00B218F0"/>
        </w:tc>
        <w:tc>
          <w:tcPr>
            <w:tcW w:w="1260" w:type="dxa"/>
          </w:tcPr>
          <w:p w:rsidR="00BB20BA" w:rsidRDefault="00BB20BA" w:rsidP="00B218F0"/>
        </w:tc>
      </w:tr>
      <w:tr w:rsidR="00BB20BA" w:rsidTr="00B218F0">
        <w:tc>
          <w:tcPr>
            <w:tcW w:w="6745" w:type="dxa"/>
          </w:tcPr>
          <w:p w:rsidR="00BB20BA" w:rsidRPr="00BB20BA" w:rsidRDefault="00BB20BA" w:rsidP="00B218F0">
            <w:pPr>
              <w:rPr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>Demonstrate an understanding of similarity of polygons. [C, CN, PS, R, V]</w:t>
            </w:r>
          </w:p>
        </w:tc>
        <w:tc>
          <w:tcPr>
            <w:tcW w:w="1170" w:type="dxa"/>
          </w:tcPr>
          <w:p w:rsidR="00BB20BA" w:rsidRDefault="00BB20BA" w:rsidP="00B218F0"/>
        </w:tc>
        <w:tc>
          <w:tcPr>
            <w:tcW w:w="1170" w:type="dxa"/>
          </w:tcPr>
          <w:p w:rsidR="00BB20BA" w:rsidRDefault="00BB20BA" w:rsidP="00B218F0"/>
        </w:tc>
        <w:tc>
          <w:tcPr>
            <w:tcW w:w="1260" w:type="dxa"/>
          </w:tcPr>
          <w:p w:rsidR="00BB20BA" w:rsidRDefault="00BB20BA" w:rsidP="00B218F0"/>
        </w:tc>
      </w:tr>
      <w:tr w:rsidR="00BB20BA" w:rsidTr="00B218F0">
        <w:tc>
          <w:tcPr>
            <w:tcW w:w="6745" w:type="dxa"/>
          </w:tcPr>
          <w:p w:rsidR="00BB20BA" w:rsidRPr="00BB20BA" w:rsidRDefault="00BB20BA" w:rsidP="00B218F0">
            <w:pPr>
              <w:rPr>
                <w:b/>
                <w:sz w:val="24"/>
                <w:szCs w:val="24"/>
              </w:rPr>
            </w:pPr>
            <w:r w:rsidRPr="00BB20BA">
              <w:rPr>
                <w:b/>
                <w:sz w:val="24"/>
                <w:szCs w:val="24"/>
              </w:rPr>
              <w:t>Transformations- Describe and analyze position and motion of objects and shapes.</w:t>
            </w:r>
          </w:p>
        </w:tc>
        <w:tc>
          <w:tcPr>
            <w:tcW w:w="1170" w:type="dxa"/>
          </w:tcPr>
          <w:p w:rsidR="00BB20BA" w:rsidRDefault="00BB20BA" w:rsidP="00B218F0"/>
        </w:tc>
        <w:tc>
          <w:tcPr>
            <w:tcW w:w="1170" w:type="dxa"/>
          </w:tcPr>
          <w:p w:rsidR="00BB20BA" w:rsidRDefault="00BB20BA" w:rsidP="00B218F0"/>
        </w:tc>
        <w:tc>
          <w:tcPr>
            <w:tcW w:w="1260" w:type="dxa"/>
          </w:tcPr>
          <w:p w:rsidR="00BB20BA" w:rsidRDefault="00BB20BA" w:rsidP="00B218F0"/>
        </w:tc>
      </w:tr>
      <w:tr w:rsidR="00BB20BA" w:rsidTr="00B218F0">
        <w:tc>
          <w:tcPr>
            <w:tcW w:w="6745" w:type="dxa"/>
          </w:tcPr>
          <w:p w:rsidR="00BB20BA" w:rsidRPr="00BB20BA" w:rsidRDefault="00BB20BA" w:rsidP="00B218F0">
            <w:pPr>
              <w:rPr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 xml:space="preserve">Draw and interpret scale diagrams of 2-D shapes. </w:t>
            </w:r>
          </w:p>
          <w:p w:rsidR="00BB20BA" w:rsidRPr="00BB20BA" w:rsidRDefault="00BB20BA" w:rsidP="00B218F0">
            <w:pPr>
              <w:rPr>
                <w:b/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>[CN, R, T, V] [ICT: C6–3.4]</w:t>
            </w:r>
          </w:p>
        </w:tc>
        <w:tc>
          <w:tcPr>
            <w:tcW w:w="1170" w:type="dxa"/>
          </w:tcPr>
          <w:p w:rsidR="00BB20BA" w:rsidRDefault="00BB20BA" w:rsidP="00B218F0"/>
        </w:tc>
        <w:tc>
          <w:tcPr>
            <w:tcW w:w="1170" w:type="dxa"/>
          </w:tcPr>
          <w:p w:rsidR="00BB20BA" w:rsidRDefault="00BB20BA" w:rsidP="00B218F0"/>
        </w:tc>
        <w:tc>
          <w:tcPr>
            <w:tcW w:w="1260" w:type="dxa"/>
          </w:tcPr>
          <w:p w:rsidR="00BB20BA" w:rsidRDefault="00BB20BA" w:rsidP="00B218F0"/>
        </w:tc>
      </w:tr>
      <w:tr w:rsidR="00BB20BA" w:rsidTr="00B218F0">
        <w:tc>
          <w:tcPr>
            <w:tcW w:w="6745" w:type="dxa"/>
          </w:tcPr>
          <w:p w:rsidR="00BB20BA" w:rsidRPr="00BB20BA" w:rsidRDefault="00BB20BA" w:rsidP="00B218F0">
            <w:pPr>
              <w:rPr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>Demonstrate an understanding of line and rotation symmetry.</w:t>
            </w:r>
          </w:p>
          <w:p w:rsidR="00BB20BA" w:rsidRPr="00BB20BA" w:rsidRDefault="00BB20BA" w:rsidP="00B218F0">
            <w:pPr>
              <w:rPr>
                <w:b/>
                <w:sz w:val="24"/>
                <w:szCs w:val="24"/>
              </w:rPr>
            </w:pPr>
            <w:r w:rsidRPr="00BB20BA">
              <w:rPr>
                <w:sz w:val="24"/>
                <w:szCs w:val="24"/>
              </w:rPr>
              <w:t xml:space="preserve"> [C, CN, PS, V]</w:t>
            </w:r>
          </w:p>
        </w:tc>
        <w:tc>
          <w:tcPr>
            <w:tcW w:w="1170" w:type="dxa"/>
          </w:tcPr>
          <w:p w:rsidR="00BB20BA" w:rsidRDefault="00BB20BA" w:rsidP="00B218F0"/>
        </w:tc>
        <w:tc>
          <w:tcPr>
            <w:tcW w:w="1170" w:type="dxa"/>
          </w:tcPr>
          <w:p w:rsidR="00BB20BA" w:rsidRDefault="00BB20BA" w:rsidP="00B218F0"/>
        </w:tc>
        <w:tc>
          <w:tcPr>
            <w:tcW w:w="1260" w:type="dxa"/>
          </w:tcPr>
          <w:p w:rsidR="00BB20BA" w:rsidRDefault="00BB20BA" w:rsidP="00B218F0"/>
        </w:tc>
      </w:tr>
    </w:tbl>
    <w:p w:rsidR="00AF1C74" w:rsidRPr="00BB20BA" w:rsidRDefault="00BB20BA">
      <w:pPr>
        <w:rPr>
          <w:sz w:val="28"/>
          <w:szCs w:val="28"/>
        </w:rPr>
      </w:pPr>
      <w:r w:rsidRPr="00BB20BA">
        <w:rPr>
          <w:sz w:val="28"/>
          <w:szCs w:val="28"/>
        </w:rPr>
        <w:t xml:space="preserve">Shape and Space </w:t>
      </w:r>
      <w:bookmarkStart w:id="0" w:name="_GoBack"/>
      <w:bookmarkEnd w:id="0"/>
    </w:p>
    <w:sectPr w:rsidR="00AF1C74" w:rsidRPr="00BB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BA"/>
    <w:rsid w:val="00AF1C74"/>
    <w:rsid w:val="00B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47595"/>
  <w15:chartTrackingRefBased/>
  <w15:docId w15:val="{D6905CA2-29A4-4701-B04D-7544A0C0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Allison</dc:creator>
  <cp:keywords/>
  <dc:description/>
  <cp:lastModifiedBy>Lesley Allison</cp:lastModifiedBy>
  <cp:revision>1</cp:revision>
  <dcterms:created xsi:type="dcterms:W3CDTF">2018-11-26T22:57:00Z</dcterms:created>
  <dcterms:modified xsi:type="dcterms:W3CDTF">2018-11-26T23:01:00Z</dcterms:modified>
</cp:coreProperties>
</file>