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0C27C1" w:rsidRDefault="000C27C1" w:rsidP="000C27C1">
      <w:pPr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caps/>
          <w:sz w:val="32"/>
          <w:szCs w:val="32"/>
          <w:u w:val="single"/>
          <w:lang w:val="en-US" w:eastAsia="en-CA"/>
        </w:rPr>
      </w:pPr>
      <w:r w:rsidRPr="000C27C1">
        <w:rPr>
          <w:rFonts w:ascii="Comic Sans MS" w:eastAsia="Times New Roman" w:hAnsi="Comic Sans MS" w:cs="Arial"/>
          <w:b/>
          <w:caps/>
          <w:sz w:val="32"/>
          <w:szCs w:val="32"/>
          <w:u w:val="single"/>
          <w:lang w:val="en-US" w:eastAsia="en-CA"/>
        </w:rPr>
        <w:t xml:space="preserve">Board Game </w:t>
      </w:r>
      <w:r w:rsidR="0078058F">
        <w:rPr>
          <w:rFonts w:ascii="Comic Sans MS" w:eastAsia="Times New Roman" w:hAnsi="Comic Sans MS" w:cs="Arial"/>
          <w:b/>
          <w:caps/>
          <w:sz w:val="32"/>
          <w:szCs w:val="32"/>
          <w:u w:val="single"/>
          <w:lang w:val="en-US" w:eastAsia="en-CA"/>
        </w:rPr>
        <w:t xml:space="preserve">Assignment and </w:t>
      </w:r>
      <w:r w:rsidRPr="000C27C1">
        <w:rPr>
          <w:rFonts w:ascii="Comic Sans MS" w:eastAsia="Times New Roman" w:hAnsi="Comic Sans MS" w:cs="Arial"/>
          <w:b/>
          <w:caps/>
          <w:sz w:val="32"/>
          <w:szCs w:val="32"/>
          <w:u w:val="single"/>
          <w:lang w:val="en-US" w:eastAsia="en-CA"/>
        </w:rPr>
        <w:t>Rubric</w:t>
      </w:r>
    </w:p>
    <w:p w:rsidR="000C27C1" w:rsidRPr="000C27C1" w:rsidRDefault="000C27C1" w:rsidP="000C27C1">
      <w:pPr>
        <w:spacing w:after="0" w:line="240" w:lineRule="auto"/>
        <w:ind w:left="720"/>
        <w:jc w:val="center"/>
        <w:rPr>
          <w:rFonts w:ascii="Comic Sans MS" w:eastAsia="Times New Roman" w:hAnsi="Comic Sans MS" w:cs="Arial"/>
          <w:b/>
          <w:bCs/>
          <w:sz w:val="20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b/>
          <w:bCs/>
          <w:sz w:val="20"/>
          <w:szCs w:val="24"/>
          <w:lang w:val="en-US" w:eastAsia="en-CA"/>
        </w:rPr>
        <w:t> 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</w:pPr>
      <w:r w:rsidRPr="000C27C1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>Group members’ names: _______________________________________________________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b/>
          <w:bCs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b/>
          <w:bCs/>
          <w:sz w:val="24"/>
          <w:szCs w:val="24"/>
          <w:lang w:val="en-US" w:eastAsia="en-CA"/>
        </w:rPr>
        <w:t> 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32"/>
          <w:szCs w:val="32"/>
          <w:u w:val="single"/>
          <w:lang w:val="en-US" w:eastAsia="en-CA"/>
        </w:rPr>
      </w:pPr>
      <w:r w:rsidRPr="000C27C1">
        <w:rPr>
          <w:rFonts w:ascii="Comic Sans MS" w:eastAsia="Times New Roman" w:hAnsi="Comic Sans MS" w:cs="Arial"/>
          <w:sz w:val="32"/>
          <w:szCs w:val="32"/>
          <w:u w:val="single"/>
          <w:lang w:val="en-US" w:eastAsia="en-CA"/>
        </w:rPr>
        <w:t>Assignment: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32"/>
          <w:szCs w:val="32"/>
          <w:u w:val="single"/>
          <w:lang w:val="en-US" w:eastAsia="en-CA"/>
        </w:rPr>
      </w:pP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You are a board game manufacturer, and you have been assigned the task of creating an original board game that fosters positive relationships or creates new positive relationships.</w:t>
      </w:r>
      <w:r>
        <w:rPr>
          <w:rFonts w:ascii="Comic Sans MS" w:eastAsia="Times New Roman" w:hAnsi="Comic Sans MS" w:cs="Arial"/>
          <w:sz w:val="24"/>
          <w:szCs w:val="24"/>
          <w:lang w:val="en-US" w:eastAsia="en-CA"/>
        </w:rPr>
        <w:t xml:space="preserve"> Consider what you know about relationships and what is involved in a healthy relationship. What kind of game will help relationships grow stronger?</w:t>
      </w:r>
      <w:r w:rsidR="00294C5B">
        <w:rPr>
          <w:rFonts w:ascii="Comic Sans MS" w:eastAsia="Times New Roman" w:hAnsi="Comic Sans MS" w:cs="Arial"/>
          <w:sz w:val="24"/>
          <w:szCs w:val="24"/>
          <w:lang w:val="en-US" w:eastAsia="en-CA"/>
        </w:rPr>
        <w:t xml:space="preserve"> Be creative!!!!!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 </w:t>
      </w:r>
    </w:p>
    <w:p w:rsidR="000C27C1" w:rsidRDefault="0078058F" w:rsidP="0078058F">
      <w:pPr>
        <w:jc w:val="center"/>
        <w:rPr>
          <w:rFonts w:ascii="Comic Sans MS" w:eastAsia="Times New Roman" w:hAnsi="Comic Sans MS" w:cs="Arial"/>
          <w:sz w:val="32"/>
          <w:szCs w:val="32"/>
          <w:u w:val="single"/>
          <w:lang w:val="en-US" w:eastAsia="en-CA"/>
        </w:rPr>
      </w:pPr>
      <w:r>
        <w:rPr>
          <w:rFonts w:ascii="Comic Sans MS" w:eastAsia="Times New Roman" w:hAnsi="Comic Sans MS" w:cs="Arial"/>
          <w:sz w:val="32"/>
          <w:szCs w:val="32"/>
          <w:lang w:val="en-US" w:eastAsia="en-CA"/>
        </w:rPr>
        <w:t xml:space="preserve">      </w:t>
      </w:r>
      <w:r w:rsidRPr="0078058F">
        <w:rPr>
          <w:noProof/>
          <w:lang w:val="en-US"/>
        </w:rPr>
        <w:drawing>
          <wp:inline distT="0" distB="0" distL="0" distR="0">
            <wp:extent cx="2352675" cy="2352675"/>
            <wp:effectExtent l="19050" t="0" r="9525" b="0"/>
            <wp:docPr id="6" name="Picture 4" descr="http://thefuntimesguide.com/images/blogs/cranium-board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efuntimesguide.com/images/blogs/cranium-board-gam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32"/>
          <w:szCs w:val="32"/>
          <w:lang w:val="en-US" w:eastAsia="en-CA"/>
        </w:rPr>
        <w:t xml:space="preserve">     </w:t>
      </w:r>
      <w:r w:rsidRPr="0078058F">
        <w:rPr>
          <w:noProof/>
          <w:lang w:val="en-US"/>
        </w:rPr>
        <w:drawing>
          <wp:inline distT="0" distB="0" distL="0" distR="0">
            <wp:extent cx="2409825" cy="3509454"/>
            <wp:effectExtent l="19050" t="0" r="9525" b="0"/>
            <wp:docPr id="8" name="Picture 7" descr="http://www.deseretnews.com/photos/midres/482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seretnews.com/photos/midres/48229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0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8F">
        <w:rPr>
          <w:noProof/>
          <w:lang w:val="en-US"/>
        </w:rPr>
        <w:drawing>
          <wp:inline distT="0" distB="0" distL="0" distR="0">
            <wp:extent cx="3048000" cy="3048000"/>
            <wp:effectExtent l="19050" t="0" r="0" b="0"/>
            <wp:docPr id="5" name="Picture 10" descr="http://www.comparestoreprices.co.uk/images/fl/flair-bob-the-builder-board-game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mparestoreprices.co.uk/images/fl/flair-bob-the-builder-board-game-bo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7C1">
        <w:rPr>
          <w:rFonts w:ascii="Comic Sans MS" w:eastAsia="Times New Roman" w:hAnsi="Comic Sans MS" w:cs="Arial"/>
          <w:sz w:val="32"/>
          <w:szCs w:val="32"/>
          <w:u w:val="single"/>
          <w:lang w:val="en-US" w:eastAsia="en-CA"/>
        </w:rPr>
        <w:br w:type="page"/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32"/>
          <w:szCs w:val="32"/>
          <w:lang w:val="en-US" w:eastAsia="en-CA"/>
        </w:rPr>
      </w:pPr>
      <w:r w:rsidRPr="000C27C1">
        <w:rPr>
          <w:rFonts w:ascii="Comic Sans MS" w:eastAsia="Times New Roman" w:hAnsi="Comic Sans MS" w:cs="Arial"/>
          <w:sz w:val="32"/>
          <w:szCs w:val="32"/>
          <w:u w:val="single"/>
          <w:lang w:val="en-US" w:eastAsia="en-CA"/>
        </w:rPr>
        <w:lastRenderedPageBreak/>
        <w:t>Requirements:</w:t>
      </w:r>
    </w:p>
    <w:p w:rsidR="000C27C1" w:rsidRPr="000C27C1" w:rsidRDefault="000C27C1" w:rsidP="0078058F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 </w:t>
      </w:r>
    </w:p>
    <w:p w:rsidR="000C27C1" w:rsidRPr="000C27C1" w:rsidRDefault="000C27C1" w:rsidP="000C27C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 xml:space="preserve">Using appropriate </w:t>
      </w:r>
      <w:proofErr w:type="gramStart"/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resources,</w:t>
      </w:r>
      <w:proofErr w:type="gramEnd"/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 xml:space="preserve"> create a final game board and any necessary game pieces.  Make it neat, colorful, interesting, and creative.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7"/>
        <w:gridCol w:w="2693"/>
        <w:gridCol w:w="2693"/>
        <w:gridCol w:w="2694"/>
        <w:gridCol w:w="3118"/>
      </w:tblGrid>
      <w:tr w:rsidR="000C27C1" w:rsidRPr="000C27C1" w:rsidTr="000C27C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10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Everything is neatly created and directions were followed completely.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8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Game board and pieces are excellent but some parts are a little sloppy.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6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Game board and pieces are complete but 1 or 2 elements are missing and it could be neater.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4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Most of the directions were ignored and the board is sloppy.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2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There is a game board but it is not colo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u</w:t>
            </w: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red and no extra efforts were made at creativity.</w:t>
            </w:r>
          </w:p>
        </w:tc>
      </w:tr>
    </w:tbl>
    <w:p w:rsidR="000C27C1" w:rsidRPr="000C27C1" w:rsidRDefault="000C27C1" w:rsidP="000C27C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en-CA"/>
        </w:rPr>
        <w:t> </w:t>
      </w:r>
    </w:p>
    <w:p w:rsidR="000C27C1" w:rsidRPr="000C27C1" w:rsidRDefault="000C27C1" w:rsidP="000C27C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Write directions/rules for your game that would make it perfectly clear how to play the game.  Type the directions/rules.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 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07"/>
        <w:gridCol w:w="2693"/>
        <w:gridCol w:w="2693"/>
        <w:gridCol w:w="2694"/>
        <w:gridCol w:w="3118"/>
      </w:tblGrid>
      <w:tr w:rsidR="000C27C1" w:rsidRPr="000C27C1" w:rsidTr="000C27C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10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961250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 xml:space="preserve">Directions make it perfectly clear how to play the game.  They are neatly </w:t>
            </w:r>
            <w:r w:rsidR="00961250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 xml:space="preserve">written </w:t>
            </w: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with minimal grammatical errors.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8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961250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Directions have 2-3 minor grammatical errors.  They are somewhat unclear or 1 step is missing.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6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There are more than 3 errors.  Directions are unclear and 2-3 steps could be added to clarify.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4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Errors in grammar interfere with understanding of the directions.  Much revision is needed.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2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Complete revision needed.  Many steps are missing or incomplete and it is very difficult to understand how to play the game.</w:t>
            </w:r>
          </w:p>
        </w:tc>
      </w:tr>
    </w:tbl>
    <w:p w:rsidR="000C27C1" w:rsidRPr="000C27C1" w:rsidRDefault="000C27C1" w:rsidP="000C27C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 </w:t>
      </w:r>
    </w:p>
    <w:p w:rsidR="000C27C1" w:rsidRPr="000C27C1" w:rsidRDefault="000C27C1" w:rsidP="000C27C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Content and difficulty</w:t>
      </w:r>
    </w:p>
    <w:p w:rsidR="000C27C1" w:rsidRPr="000C27C1" w:rsidRDefault="000C27C1" w:rsidP="000C27C1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07"/>
        <w:gridCol w:w="2693"/>
        <w:gridCol w:w="2693"/>
        <w:gridCol w:w="2694"/>
        <w:gridCol w:w="3118"/>
      </w:tblGrid>
      <w:tr w:rsidR="000C27C1" w:rsidRPr="000C27C1" w:rsidTr="000C27C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10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Questions and rules of play are of an appropriate level—not too difficult and not too easy.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8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Rules of play are age appropriate but some questions are too easy or too difficult.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6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Game is a bit too simple for the grade level and some questions are too easy.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4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Game is very simple and most questions are too easily answered.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 xml:space="preserve">2 </w:t>
            </w:r>
            <w:r w:rsidRPr="0078058F">
              <w:rPr>
                <w:rFonts w:ascii="Comic Sans MS" w:eastAsia="Times New Roman" w:hAnsi="Comic Sans MS" w:cs="Arial"/>
                <w:sz w:val="23"/>
                <w:szCs w:val="23"/>
                <w:u w:val="single"/>
                <w:lang w:eastAsia="en-CA"/>
              </w:rPr>
              <w:t>Marks</w:t>
            </w:r>
          </w:p>
          <w:p w:rsidR="000C27C1" w:rsidRPr="000C27C1" w:rsidRDefault="000C27C1" w:rsidP="000C27C1">
            <w:pPr>
              <w:spacing w:after="0" w:line="240" w:lineRule="auto"/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</w:pPr>
            <w:r w:rsidRPr="000C27C1">
              <w:rPr>
                <w:rFonts w:ascii="Comic Sans MS" w:eastAsia="Times New Roman" w:hAnsi="Comic Sans MS" w:cs="Arial"/>
                <w:sz w:val="23"/>
                <w:szCs w:val="23"/>
                <w:lang w:eastAsia="en-CA"/>
              </w:rPr>
              <w:t>Game is not appropriate for the grade level and questions are too easy or too difficult.</w:t>
            </w:r>
          </w:p>
        </w:tc>
      </w:tr>
    </w:tbl>
    <w:p w:rsidR="000C27C1" w:rsidRPr="000C27C1" w:rsidRDefault="000C27C1" w:rsidP="000C27C1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val="en-US" w:eastAsia="en-CA"/>
        </w:rPr>
      </w:pPr>
      <w:r w:rsidRPr="000C27C1">
        <w:rPr>
          <w:rFonts w:ascii="Comic Sans MS" w:eastAsia="Times New Roman" w:hAnsi="Comic Sans MS" w:cs="Arial"/>
          <w:sz w:val="24"/>
          <w:szCs w:val="24"/>
          <w:lang w:val="en-US" w:eastAsia="en-CA"/>
        </w:rPr>
        <w:t> </w:t>
      </w:r>
    </w:p>
    <w:p w:rsidR="00B40165" w:rsidRPr="0078058F" w:rsidRDefault="000C27C1" w:rsidP="0078058F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</w:pPr>
      <w:r w:rsidRPr="0078058F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>Total:</w:t>
      </w:r>
      <w:r w:rsidRPr="0078058F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ab/>
      </w:r>
      <w:r w:rsidRPr="0078058F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ab/>
      </w:r>
      <w:r w:rsidRPr="0078058F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ab/>
        <w:t>/3</w:t>
      </w:r>
      <w:r w:rsidRPr="000C27C1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 xml:space="preserve">0 </w:t>
      </w:r>
      <w:r w:rsidR="0078058F">
        <w:rPr>
          <w:rFonts w:ascii="Comic Sans MS" w:eastAsia="Times New Roman" w:hAnsi="Comic Sans MS" w:cs="Arial"/>
          <w:b/>
          <w:bCs/>
          <w:sz w:val="32"/>
          <w:szCs w:val="32"/>
          <w:lang w:val="en-US" w:eastAsia="en-CA"/>
        </w:rPr>
        <w:t>Marks</w:t>
      </w:r>
    </w:p>
    <w:sectPr w:rsidR="00B40165" w:rsidRPr="0078058F" w:rsidSect="000C27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432F"/>
    <w:multiLevelType w:val="hybridMultilevel"/>
    <w:tmpl w:val="59EACAD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54B69"/>
    <w:multiLevelType w:val="hybridMultilevel"/>
    <w:tmpl w:val="6A189D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27C1"/>
    <w:rsid w:val="000C27C1"/>
    <w:rsid w:val="00294C5B"/>
    <w:rsid w:val="0078058F"/>
    <w:rsid w:val="008D18FA"/>
    <w:rsid w:val="00961250"/>
    <w:rsid w:val="00B4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C27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0C27C1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Subtitle">
    <w:name w:val="Subtitle"/>
    <w:basedOn w:val="Normal"/>
    <w:link w:val="SubtitleChar"/>
    <w:uiPriority w:val="11"/>
    <w:qFormat/>
    <w:rsid w:val="000C27C1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0"/>
      <w:szCs w:val="24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0C27C1"/>
    <w:rPr>
      <w:rFonts w:ascii="Times New Roman" w:eastAsia="Times New Roman" w:hAnsi="Times New Roman" w:cs="Arial"/>
      <w:b/>
      <w:bCs/>
      <w:sz w:val="20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C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rebeccabeauchamp</dc:creator>
  <cp:keywords/>
  <dc:description/>
  <cp:lastModifiedBy>St. Joseph Catholic High School</cp:lastModifiedBy>
  <cp:revision>3</cp:revision>
  <cp:lastPrinted>2009-12-10T15:16:00Z</cp:lastPrinted>
  <dcterms:created xsi:type="dcterms:W3CDTF">2008-12-10T19:49:00Z</dcterms:created>
  <dcterms:modified xsi:type="dcterms:W3CDTF">2009-12-10T15:16:00Z</dcterms:modified>
</cp:coreProperties>
</file>